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ED3F" w14:textId="77777777" w:rsidR="005906AB" w:rsidRDefault="005906AB" w:rsidP="005906AB">
      <w:pPr>
        <w:spacing w:beforeLines="50" w:before="156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ascii="方正小标宋简体" w:eastAsia="方正小标宋简体" w:hint="eastAsia"/>
          <w:b/>
          <w:spacing w:val="-20"/>
          <w:sz w:val="44"/>
          <w:szCs w:val="44"/>
        </w:rPr>
        <w:t>济南鲍德冶金石灰石有限公司</w:t>
      </w:r>
    </w:p>
    <w:p w14:paraId="1551709E" w14:textId="77777777" w:rsidR="005906AB" w:rsidRDefault="005906AB" w:rsidP="005906AB">
      <w:pPr>
        <w:spacing w:beforeLines="50" w:before="156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ascii="方正小标宋简体" w:eastAsia="方正小标宋简体" w:hint="eastAsia"/>
          <w:b/>
          <w:spacing w:val="-20"/>
          <w:sz w:val="44"/>
          <w:szCs w:val="44"/>
        </w:rPr>
        <w:t>翟家庄矿区2025年年度资源储量报告编写</w:t>
      </w:r>
    </w:p>
    <w:p w14:paraId="705A1212" w14:textId="7139F079" w:rsidR="005906AB" w:rsidRDefault="005906AB" w:rsidP="005906AB">
      <w:pPr>
        <w:widowControl/>
        <w:tabs>
          <w:tab w:val="left" w:leader="underscore" w:pos="5965"/>
        </w:tabs>
        <w:spacing w:after="1559" w:line="600" w:lineRule="exact"/>
        <w:ind w:firstLine="640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(</w:t>
      </w:r>
      <w:r>
        <w:rPr>
          <w:rFonts w:ascii="仿宋_GB2312" w:eastAsia="仿宋_GB2312" w:hint="eastAsia"/>
          <w:kern w:val="0"/>
          <w:sz w:val="32"/>
          <w:szCs w:val="32"/>
        </w:rPr>
        <w:t>谈判编号：</w:t>
      </w:r>
      <w:r w:rsidR="00AE25CE">
        <w:rPr>
          <w:rFonts w:ascii="仿宋_GB2312" w:eastAsia="仿宋_GB2312" w:hint="eastAsia"/>
          <w:kern w:val="0"/>
          <w:sz w:val="32"/>
          <w:szCs w:val="32"/>
        </w:rPr>
        <w:t>1253251129001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)</w:t>
      </w:r>
    </w:p>
    <w:p w14:paraId="4A7430FA" w14:textId="35B0E3EE" w:rsidR="005906AB" w:rsidRDefault="005906AB" w:rsidP="005906AB">
      <w:pPr>
        <w:spacing w:beforeLines="50" w:before="156" w:line="480" w:lineRule="auto"/>
        <w:jc w:val="center"/>
        <w:rPr>
          <w:rFonts w:ascii="方正小标宋简体" w:eastAsia="方正小标宋简体"/>
          <w:b/>
          <w:spacing w:val="-20"/>
          <w:sz w:val="56"/>
          <w:szCs w:val="56"/>
        </w:rPr>
      </w:pPr>
      <w:r>
        <w:rPr>
          <w:rFonts w:ascii="方正小标宋简体" w:eastAsia="方正小标宋简体" w:hint="eastAsia"/>
          <w:b/>
          <w:spacing w:val="-20"/>
          <w:sz w:val="56"/>
          <w:szCs w:val="56"/>
        </w:rPr>
        <w:t>竞争性谈判公告</w:t>
      </w:r>
    </w:p>
    <w:p w14:paraId="6687CB26" w14:textId="77777777" w:rsidR="005906AB" w:rsidRDefault="005906AB" w:rsidP="005906AB">
      <w:pPr>
        <w:spacing w:beforeLines="50" w:before="156" w:line="480" w:lineRule="auto"/>
        <w:jc w:val="center"/>
        <w:rPr>
          <w:rFonts w:ascii="仿宋_GB2312" w:eastAsia="仿宋_GB2312"/>
          <w:b/>
          <w:spacing w:val="-20"/>
          <w:sz w:val="44"/>
          <w:szCs w:val="44"/>
        </w:rPr>
      </w:pPr>
    </w:p>
    <w:p w14:paraId="028952F7" w14:textId="77777777" w:rsidR="005906AB" w:rsidRDefault="005906AB" w:rsidP="005906AB">
      <w:pPr>
        <w:spacing w:beforeLines="50" w:before="156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9407F42" w14:textId="77777777" w:rsidR="005906AB" w:rsidRDefault="005906AB" w:rsidP="005906AB">
      <w:pPr>
        <w:spacing w:beforeLines="50" w:before="156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A5EE34A" w14:textId="77777777" w:rsidR="005906AB" w:rsidRDefault="005906AB" w:rsidP="005906AB">
      <w:pPr>
        <w:spacing w:beforeLines="50" w:before="156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55427655" w14:textId="77777777" w:rsidR="005906AB" w:rsidRDefault="005906AB" w:rsidP="005906AB">
      <w:pPr>
        <w:widowControl/>
        <w:tabs>
          <w:tab w:val="left" w:leader="underscore" w:pos="4802"/>
        </w:tabs>
        <w:spacing w:after="360" w:line="400" w:lineRule="exact"/>
        <w:jc w:val="center"/>
        <w:rPr>
          <w:rFonts w:ascii="方正小标宋简体" w:eastAsia="方正小标宋简体" w:hAnsi="仿宋" w:hint="eastAsia"/>
          <w:kern w:val="0"/>
          <w:sz w:val="32"/>
          <w:szCs w:val="32"/>
          <w:u w:val="thick"/>
        </w:rPr>
      </w:pPr>
      <w:r>
        <w:rPr>
          <w:rFonts w:ascii="方正小标宋简体" w:eastAsia="方正小标宋简体" w:hAnsi="仿宋" w:hint="eastAsia"/>
          <w:kern w:val="0"/>
          <w:sz w:val="32"/>
          <w:szCs w:val="32"/>
        </w:rPr>
        <w:t>济南鲍德冶金石灰石有限公司</w:t>
      </w:r>
    </w:p>
    <w:p w14:paraId="71C27CA8" w14:textId="77777777" w:rsidR="005906AB" w:rsidRDefault="005906AB" w:rsidP="005906AB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eastAsia="方正小标宋简体" w:hAnsi="仿宋" w:hint="eastAsia"/>
          <w:kern w:val="0"/>
          <w:sz w:val="32"/>
          <w:szCs w:val="32"/>
        </w:rPr>
      </w:pPr>
      <w:r>
        <w:rPr>
          <w:rFonts w:ascii="方正小标宋简体" w:eastAsia="方正小标宋简体" w:hAnsi="仿宋"/>
          <w:kern w:val="0"/>
          <w:sz w:val="32"/>
          <w:szCs w:val="32"/>
        </w:rPr>
        <w:t>20</w:t>
      </w:r>
      <w:r>
        <w:rPr>
          <w:rFonts w:ascii="方正小标宋简体" w:eastAsia="方正小标宋简体" w:hAnsi="仿宋" w:hint="eastAsia"/>
          <w:kern w:val="0"/>
          <w:sz w:val="32"/>
          <w:szCs w:val="32"/>
        </w:rPr>
        <w:t>25年11月26日</w:t>
      </w:r>
    </w:p>
    <w:p w14:paraId="4D353ACE" w14:textId="77777777" w:rsidR="005906AB" w:rsidRDefault="005906AB" w:rsidP="005906AB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eastAsia="方正小标宋简体" w:hAnsi="仿宋" w:hint="eastAsia"/>
          <w:kern w:val="0"/>
          <w:sz w:val="32"/>
          <w:szCs w:val="32"/>
        </w:rPr>
      </w:pPr>
    </w:p>
    <w:p w14:paraId="0E1DE1C2" w14:textId="77777777" w:rsidR="005906AB" w:rsidRDefault="005906AB" w:rsidP="005906AB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eastAsia="方正小标宋简体" w:hAnsi="仿宋" w:hint="eastAsia"/>
          <w:kern w:val="0"/>
          <w:sz w:val="32"/>
          <w:szCs w:val="32"/>
        </w:rPr>
      </w:pPr>
    </w:p>
    <w:p w14:paraId="2B6A78B0" w14:textId="77777777" w:rsidR="005906AB" w:rsidRDefault="005906AB" w:rsidP="005906AB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eastAsia="方正小标宋简体" w:hAnsi="仿宋" w:hint="eastAsia"/>
          <w:kern w:val="0"/>
          <w:sz w:val="32"/>
          <w:szCs w:val="32"/>
        </w:rPr>
      </w:pPr>
    </w:p>
    <w:p w14:paraId="2EA4CE08" w14:textId="77777777" w:rsidR="005906AB" w:rsidRDefault="005906AB" w:rsidP="005906AB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eastAsia="方正小标宋简体" w:hAnsi="仿宋" w:hint="eastAsia"/>
          <w:kern w:val="0"/>
          <w:sz w:val="32"/>
          <w:szCs w:val="32"/>
        </w:rPr>
      </w:pPr>
    </w:p>
    <w:p w14:paraId="0380D76F" w14:textId="77777777" w:rsidR="005906AB" w:rsidRDefault="005906AB" w:rsidP="005906AB">
      <w:pPr>
        <w:pStyle w:val="TOC1"/>
        <w:tabs>
          <w:tab w:val="right" w:leader="dot" w:pos="8296"/>
        </w:tabs>
        <w:jc w:val="center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目      录</w:t>
      </w:r>
    </w:p>
    <w:p w14:paraId="00D57E97" w14:textId="77777777" w:rsidR="005906AB" w:rsidRDefault="005906AB" w:rsidP="005906AB">
      <w:pPr>
        <w:pStyle w:val="TOC1"/>
        <w:tabs>
          <w:tab w:val="right" w:leader="dot" w:pos="8296"/>
        </w:tabs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1966225A" w14:textId="77777777" w:rsidR="005906AB" w:rsidRDefault="005906AB" w:rsidP="005906AB">
      <w:pPr>
        <w:pStyle w:val="TOC1"/>
        <w:tabs>
          <w:tab w:val="right" w:leader="dot" w:pos="8306"/>
        </w:tabs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kern w:val="0"/>
          <w:sz w:val="32"/>
          <w:szCs w:val="32"/>
        </w:rPr>
        <w:instrText xml:space="preserve"> TOC \o "1-2" \h \z \u </w:instrText>
      </w:r>
      <w:r>
        <w:rPr>
          <w:rFonts w:ascii="仿宋" w:eastAsia="仿宋" w:hAnsi="仿宋" w:cs="仿宋" w:hint="eastAsia"/>
          <w:kern w:val="0"/>
          <w:sz w:val="32"/>
          <w:szCs w:val="32"/>
        </w:rPr>
        <w:fldChar w:fldCharType="separate"/>
      </w:r>
      <w:hyperlink w:anchor="_Toc3897" w:history="1">
        <w:r>
          <w:rPr>
            <w:rFonts w:ascii="仿宋" w:eastAsia="仿宋" w:hAnsi="仿宋" w:cs="仿宋" w:hint="eastAsia"/>
            <w:sz w:val="32"/>
            <w:szCs w:val="32"/>
          </w:rPr>
          <w:t>第一章  竞争性谈判公告</w:t>
        </w:r>
        <w:r>
          <w:rPr>
            <w:rFonts w:ascii="仿宋" w:eastAsia="仿宋" w:hAnsi="仿宋" w:cs="仿宋" w:hint="eastAsia"/>
            <w:sz w:val="32"/>
            <w:szCs w:val="32"/>
          </w:rPr>
          <w:tab/>
        </w:r>
        <w:r>
          <w:rPr>
            <w:rFonts w:ascii="仿宋" w:eastAsia="仿宋" w:hAnsi="仿宋" w:cs="仿宋" w:hint="eastAsia"/>
            <w:sz w:val="32"/>
            <w:szCs w:val="32"/>
          </w:rPr>
          <w:fldChar w:fldCharType="begin"/>
        </w:r>
        <w:r>
          <w:rPr>
            <w:rFonts w:ascii="仿宋" w:eastAsia="仿宋" w:hAnsi="仿宋" w:cs="仿宋" w:hint="eastAsia"/>
            <w:sz w:val="32"/>
            <w:szCs w:val="32"/>
          </w:rPr>
          <w:instrText xml:space="preserve"> PAGEREF _Toc3897 \h </w:instrText>
        </w:r>
        <w:r>
          <w:rPr>
            <w:rFonts w:ascii="仿宋" w:eastAsia="仿宋" w:hAnsi="仿宋" w:cs="仿宋" w:hint="eastAsia"/>
            <w:sz w:val="32"/>
            <w:szCs w:val="32"/>
          </w:rPr>
        </w:r>
        <w:r>
          <w:rPr>
            <w:rFonts w:ascii="仿宋" w:eastAsia="仿宋" w:hAnsi="仿宋" w:cs="仿宋" w:hint="eastAsia"/>
            <w:sz w:val="32"/>
            <w:szCs w:val="32"/>
          </w:rPr>
          <w:fldChar w:fldCharType="separate"/>
        </w:r>
        <w:r>
          <w:rPr>
            <w:rFonts w:ascii="仿宋" w:eastAsia="仿宋" w:hAnsi="仿宋" w:cs="仿宋" w:hint="eastAsia"/>
            <w:sz w:val="32"/>
            <w:szCs w:val="32"/>
          </w:rPr>
          <w:t>3</w:t>
        </w:r>
        <w:r>
          <w:rPr>
            <w:rFonts w:ascii="仿宋" w:eastAsia="仿宋" w:hAnsi="仿宋" w:cs="仿宋" w:hint="eastAsia"/>
            <w:sz w:val="32"/>
            <w:szCs w:val="32"/>
          </w:rPr>
          <w:fldChar w:fldCharType="end"/>
        </w:r>
      </w:hyperlink>
    </w:p>
    <w:p w14:paraId="7E4092B6" w14:textId="77777777" w:rsidR="005906AB" w:rsidRDefault="005906AB" w:rsidP="005906AB">
      <w:pPr>
        <w:pStyle w:val="TOC1"/>
        <w:tabs>
          <w:tab w:val="right" w:leader="dot" w:pos="8306"/>
        </w:tabs>
        <w:rPr>
          <w:rFonts w:ascii="仿宋" w:eastAsia="仿宋" w:hAnsi="仿宋" w:cs="仿宋" w:hint="eastAsia"/>
          <w:sz w:val="32"/>
          <w:szCs w:val="32"/>
        </w:rPr>
      </w:pPr>
      <w:hyperlink w:anchor="_Toc19678" w:history="1">
        <w:r>
          <w:rPr>
            <w:rFonts w:ascii="仿宋" w:eastAsia="仿宋" w:hAnsi="仿宋" w:cs="仿宋" w:hint="eastAsia"/>
            <w:sz w:val="32"/>
            <w:szCs w:val="32"/>
          </w:rPr>
          <w:t>第二章  参与人须知</w:t>
        </w:r>
        <w:r>
          <w:rPr>
            <w:rFonts w:ascii="仿宋" w:eastAsia="仿宋" w:hAnsi="仿宋" w:cs="仿宋" w:hint="eastAsia"/>
            <w:sz w:val="32"/>
            <w:szCs w:val="32"/>
          </w:rPr>
          <w:tab/>
        </w:r>
        <w:r>
          <w:rPr>
            <w:rFonts w:ascii="仿宋" w:eastAsia="仿宋" w:hAnsi="仿宋" w:cs="仿宋" w:hint="eastAsia"/>
            <w:sz w:val="32"/>
            <w:szCs w:val="32"/>
          </w:rPr>
          <w:fldChar w:fldCharType="begin"/>
        </w:r>
        <w:r>
          <w:rPr>
            <w:rFonts w:ascii="仿宋" w:eastAsia="仿宋" w:hAnsi="仿宋" w:cs="仿宋" w:hint="eastAsia"/>
            <w:sz w:val="32"/>
            <w:szCs w:val="32"/>
          </w:rPr>
          <w:instrText xml:space="preserve"> PAGEREF _Toc19678 \h </w:instrText>
        </w:r>
        <w:r>
          <w:rPr>
            <w:rFonts w:ascii="仿宋" w:eastAsia="仿宋" w:hAnsi="仿宋" w:cs="仿宋" w:hint="eastAsia"/>
            <w:sz w:val="32"/>
            <w:szCs w:val="32"/>
          </w:rPr>
        </w:r>
        <w:r>
          <w:rPr>
            <w:rFonts w:ascii="仿宋" w:eastAsia="仿宋" w:hAnsi="仿宋" w:cs="仿宋" w:hint="eastAsia"/>
            <w:sz w:val="32"/>
            <w:szCs w:val="32"/>
          </w:rPr>
          <w:fldChar w:fldCharType="separate"/>
        </w:r>
        <w:r>
          <w:rPr>
            <w:rFonts w:ascii="仿宋" w:eastAsia="仿宋" w:hAnsi="仿宋" w:cs="仿宋" w:hint="eastAsia"/>
            <w:sz w:val="32"/>
            <w:szCs w:val="32"/>
          </w:rPr>
          <w:t>7</w:t>
        </w:r>
        <w:r>
          <w:rPr>
            <w:rFonts w:ascii="仿宋" w:eastAsia="仿宋" w:hAnsi="仿宋" w:cs="仿宋" w:hint="eastAsia"/>
            <w:sz w:val="32"/>
            <w:szCs w:val="32"/>
          </w:rPr>
          <w:fldChar w:fldCharType="end"/>
        </w:r>
      </w:hyperlink>
    </w:p>
    <w:p w14:paraId="0E49486B" w14:textId="77777777" w:rsidR="005906AB" w:rsidRDefault="005906AB" w:rsidP="005906AB">
      <w:pPr>
        <w:pStyle w:val="TOC1"/>
        <w:tabs>
          <w:tab w:val="right" w:leader="dot" w:pos="8306"/>
        </w:tabs>
        <w:rPr>
          <w:rFonts w:ascii="仿宋" w:eastAsia="仿宋" w:hAnsi="仿宋" w:cs="仿宋" w:hint="eastAsia"/>
          <w:sz w:val="32"/>
          <w:szCs w:val="32"/>
        </w:rPr>
      </w:pPr>
      <w:hyperlink w:anchor="_Toc30744" w:history="1">
        <w:r>
          <w:rPr>
            <w:rFonts w:ascii="仿宋" w:eastAsia="仿宋" w:hAnsi="仿宋" w:cs="仿宋" w:hint="eastAsia"/>
            <w:sz w:val="32"/>
            <w:szCs w:val="32"/>
          </w:rPr>
          <w:t>第三章  合同及附件</w:t>
        </w:r>
        <w:r>
          <w:rPr>
            <w:rFonts w:ascii="仿宋" w:eastAsia="仿宋" w:hAnsi="仿宋" w:cs="仿宋" w:hint="eastAsia"/>
            <w:sz w:val="32"/>
            <w:szCs w:val="32"/>
          </w:rPr>
          <w:tab/>
        </w:r>
        <w:r>
          <w:rPr>
            <w:rFonts w:ascii="仿宋" w:eastAsia="仿宋" w:hAnsi="仿宋" w:cs="仿宋" w:hint="eastAsia"/>
            <w:sz w:val="32"/>
            <w:szCs w:val="32"/>
          </w:rPr>
          <w:fldChar w:fldCharType="begin"/>
        </w:r>
        <w:r>
          <w:rPr>
            <w:rFonts w:ascii="仿宋" w:eastAsia="仿宋" w:hAnsi="仿宋" w:cs="仿宋" w:hint="eastAsia"/>
            <w:sz w:val="32"/>
            <w:szCs w:val="32"/>
          </w:rPr>
          <w:instrText xml:space="preserve"> PAGEREF _Toc30744 \h </w:instrText>
        </w:r>
        <w:r>
          <w:rPr>
            <w:rFonts w:ascii="仿宋" w:eastAsia="仿宋" w:hAnsi="仿宋" w:cs="仿宋" w:hint="eastAsia"/>
            <w:sz w:val="32"/>
            <w:szCs w:val="32"/>
          </w:rPr>
        </w:r>
        <w:r>
          <w:rPr>
            <w:rFonts w:ascii="仿宋" w:eastAsia="仿宋" w:hAnsi="仿宋" w:cs="仿宋" w:hint="eastAsia"/>
            <w:sz w:val="32"/>
            <w:szCs w:val="32"/>
          </w:rPr>
          <w:fldChar w:fldCharType="separate"/>
        </w:r>
        <w:r>
          <w:rPr>
            <w:rFonts w:ascii="仿宋" w:eastAsia="仿宋" w:hAnsi="仿宋" w:cs="仿宋" w:hint="eastAsia"/>
            <w:sz w:val="32"/>
            <w:szCs w:val="32"/>
          </w:rPr>
          <w:t>11</w:t>
        </w:r>
        <w:r>
          <w:rPr>
            <w:rFonts w:ascii="仿宋" w:eastAsia="仿宋" w:hAnsi="仿宋" w:cs="仿宋" w:hint="eastAsia"/>
            <w:sz w:val="32"/>
            <w:szCs w:val="32"/>
          </w:rPr>
          <w:fldChar w:fldCharType="end"/>
        </w:r>
      </w:hyperlink>
    </w:p>
    <w:p w14:paraId="2C6BE925" w14:textId="77777777" w:rsidR="005906AB" w:rsidRDefault="005906AB" w:rsidP="005906AB">
      <w:pPr>
        <w:widowControl/>
        <w:spacing w:after="272" w:line="260" w:lineRule="exact"/>
        <w:rPr>
          <w:rFonts w:ascii="仿宋_GB2312" w:eastAsia="仿宋_GB2312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fldChar w:fldCharType="end"/>
      </w:r>
    </w:p>
    <w:p w14:paraId="42DBF3BA" w14:textId="77777777" w:rsidR="005906AB" w:rsidRDefault="005906AB" w:rsidP="005906AB">
      <w:pPr>
        <w:keepNext/>
        <w:keepLines/>
        <w:pageBreakBefore/>
        <w:widowControl/>
        <w:spacing w:beforeLines="50" w:before="156" w:after="120" w:line="640" w:lineRule="exact"/>
        <w:jc w:val="center"/>
        <w:outlineLvl w:val="0"/>
        <w:rPr>
          <w:rFonts w:ascii="微软雅黑" w:eastAsia="微软雅黑" w:hAnsi="微软雅黑" w:cs="微软雅黑" w:hint="eastAsia"/>
          <w:b/>
          <w:bCs/>
          <w:sz w:val="40"/>
          <w:szCs w:val="40"/>
        </w:rPr>
      </w:pPr>
      <w:bookmarkStart w:id="0" w:name="_Toc3897"/>
      <w:bookmarkStart w:id="1" w:name="_Toc100765793"/>
      <w:r>
        <w:rPr>
          <w:rFonts w:ascii="微软雅黑" w:eastAsia="微软雅黑" w:hAnsi="微软雅黑" w:cs="微软雅黑" w:hint="eastAsia"/>
          <w:b/>
          <w:bCs/>
          <w:sz w:val="40"/>
          <w:szCs w:val="40"/>
        </w:rPr>
        <w:lastRenderedPageBreak/>
        <w:t>第一章  竞争性谈判公告</w:t>
      </w:r>
      <w:bookmarkEnd w:id="0"/>
      <w:bookmarkEnd w:id="1"/>
    </w:p>
    <w:p w14:paraId="0B2204C2" w14:textId="77777777" w:rsidR="005906AB" w:rsidRDefault="005906AB" w:rsidP="005906AB">
      <w:pPr>
        <w:autoSpaceDE w:val="0"/>
        <w:autoSpaceDN w:val="0"/>
        <w:adjustRightInd w:val="0"/>
        <w:spacing w:line="540" w:lineRule="exact"/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  <w:lang w:val="zh-CN"/>
        </w:rPr>
      </w:pPr>
    </w:p>
    <w:p w14:paraId="331D4651" w14:textId="1CB478C8" w:rsidR="005906AB" w:rsidRDefault="005906AB" w:rsidP="005906AB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竞争性谈判编号：</w:t>
      </w:r>
      <w:r w:rsidR="00AE25CE">
        <w:rPr>
          <w:rFonts w:ascii="仿宋_GB2312" w:eastAsia="仿宋_GB2312" w:hAnsi="仿宋_GB2312" w:cs="仿宋_GB2312" w:hint="eastAsia"/>
          <w:sz w:val="28"/>
          <w:szCs w:val="28"/>
          <w:lang w:val="zh-CN"/>
        </w:rPr>
        <w:t>1253251129001</w:t>
      </w:r>
    </w:p>
    <w:p w14:paraId="051F61FA" w14:textId="77777777" w:rsidR="005906AB" w:rsidRDefault="005906AB" w:rsidP="005906AB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竞争性谈判名称：</w:t>
      </w:r>
      <w:r>
        <w:rPr>
          <w:rFonts w:ascii="仿宋_GB2312" w:eastAsia="仿宋_GB2312" w:hAnsi="仿宋_GB2312" w:cs="仿宋_GB2312" w:hint="eastAsia"/>
          <w:sz w:val="28"/>
          <w:szCs w:val="28"/>
        </w:rPr>
        <w:t>济南鲍德冶金石灰石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有限公司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翟家庄矿区</w:t>
      </w:r>
      <w:r>
        <w:rPr>
          <w:rFonts w:ascii="仿宋" w:eastAsia="仿宋" w:hAnsi="仿宋" w:cs="仿宋" w:hint="eastAsia"/>
          <w:sz w:val="28"/>
          <w:szCs w:val="28"/>
        </w:rPr>
        <w:t>2025年年度资源储量报告编写</w:t>
      </w:r>
    </w:p>
    <w:p w14:paraId="1FFE716A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三、</w:t>
      </w:r>
      <w:r>
        <w:rPr>
          <w:rFonts w:ascii="仿宋_GB2312" w:eastAsia="仿宋_GB2312" w:hAnsi="仿宋_GB2312" w:cs="仿宋_GB2312" w:hint="eastAsia"/>
          <w:sz w:val="28"/>
          <w:szCs w:val="28"/>
        </w:rPr>
        <w:t>内容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概况与范围</w:t>
      </w:r>
    </w:p>
    <w:p w14:paraId="7F51AED2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、地点：济南市章丘区埠村街道办</w:t>
      </w:r>
      <w:r>
        <w:rPr>
          <w:rFonts w:ascii="仿宋_GB2312" w:eastAsia="仿宋_GB2312" w:hAnsi="仿宋_GB2312" w:cs="仿宋_GB2312" w:hint="eastAsia"/>
          <w:sz w:val="28"/>
          <w:szCs w:val="28"/>
        </w:rPr>
        <w:t>济南鲍德冶金石灰石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有限公司翟家庄矿区</w:t>
      </w:r>
    </w:p>
    <w:p w14:paraId="7BAC9AC8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、工期：</w:t>
      </w:r>
      <w:r>
        <w:rPr>
          <w:rFonts w:ascii="仿宋_GB2312" w:eastAsia="仿宋_GB2312" w:hAnsi="仿宋_GB2312" w:cs="仿宋_GB2312" w:hint="eastAsia"/>
          <w:sz w:val="28"/>
          <w:szCs w:val="28"/>
        </w:rPr>
        <w:t>济南市自然资源局组织评审《2025年年度资源储量报告》前</w:t>
      </w:r>
    </w:p>
    <w:p w14:paraId="27BAEB76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、范围：此次竞争性谈判</w:t>
      </w:r>
      <w:r>
        <w:rPr>
          <w:rFonts w:ascii="仿宋_GB2312" w:eastAsia="仿宋_GB2312" w:hAnsi="仿宋_GB2312" w:cs="仿宋_GB2312" w:hint="eastAsia"/>
          <w:sz w:val="28"/>
          <w:szCs w:val="28"/>
        </w:rPr>
        <w:t>服务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范围为翟家庄矿区</w:t>
      </w:r>
      <w:r>
        <w:rPr>
          <w:rFonts w:ascii="仿宋_GB2312" w:eastAsia="仿宋_GB2312" w:hAnsi="仿宋_GB2312" w:cs="仿宋_GB2312" w:hint="eastAsia"/>
          <w:sz w:val="28"/>
          <w:szCs w:val="28"/>
        </w:rPr>
        <w:t>2025年年度资源储量报告编写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。（详见附件）</w:t>
      </w:r>
    </w:p>
    <w:p w14:paraId="48E7CAA2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、施工地点：济南市章丘区埠村街道办济南鲍德冶金石灰石有限公司翟家庄矿区</w:t>
      </w:r>
    </w:p>
    <w:p w14:paraId="7F558E9A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四、参与人资格要求</w:t>
      </w:r>
    </w:p>
    <w:p w14:paraId="104C9D6A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1.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参与人为依法登记注册的独立法人，具有独立承担民事责任的能力；具有一般纳税人资格或小规模纳税人资格；</w:t>
      </w:r>
    </w:p>
    <w:p w14:paraId="663F9B89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2.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具有良好的企业信誉和健全的财务会计制度；</w:t>
      </w:r>
    </w:p>
    <w:p w14:paraId="313EC12B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3.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具有履行合同必需的设备、专业技术、资质能力；</w:t>
      </w:r>
    </w:p>
    <w:p w14:paraId="4F8565C3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4.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有依法缴纳税收和社会保障金的良好纪录；</w:t>
      </w:r>
    </w:p>
    <w:p w14:paraId="4B9DCD32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5.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在济钢集团内经营活动中没有违法记录；</w:t>
      </w:r>
    </w:p>
    <w:p w14:paraId="7FD5CB74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6.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不接受联合体参与；</w:t>
      </w:r>
    </w:p>
    <w:p w14:paraId="47EB2E9B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lastRenderedPageBreak/>
        <w:t>7.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参与人的单位必须提供原件到现场审核；</w:t>
      </w:r>
    </w:p>
    <w:p w14:paraId="2467C7C0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bCs/>
          <w:sz w:val="28"/>
          <w:szCs w:val="28"/>
          <w:lang w:val="zh-CN"/>
        </w:rPr>
        <w:t>8.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如有单位资料造假，一经发现，立即在网上公示，并永久取消参与资格。</w:t>
      </w:r>
    </w:p>
    <w:p w14:paraId="3C66E99E" w14:textId="77777777" w:rsidR="005906AB" w:rsidRDefault="005906AB" w:rsidP="005906AB">
      <w:pPr>
        <w:widowControl/>
        <w:autoSpaceDE w:val="0"/>
        <w:autoSpaceDN w:val="0"/>
        <w:adjustRightInd w:val="0"/>
        <w:spacing w:line="360" w:lineRule="exact"/>
        <w:ind w:firstLineChars="196" w:firstLine="551"/>
        <w:jc w:val="lef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lang w:val="zh-CN"/>
        </w:rPr>
        <w:t>五、公告及报名时间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  <w:lang w:val="zh-CN"/>
        </w:rPr>
        <w:t xml:space="preserve"> </w:t>
      </w:r>
    </w:p>
    <w:p w14:paraId="531D1635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、报名方式：电话、微信报名</w:t>
      </w:r>
    </w:p>
    <w:p w14:paraId="1DE9D7DB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、公告和报名时间：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5年11月29日至12月1日</w:t>
      </w:r>
      <w:r>
        <w:rPr>
          <w:rFonts w:ascii="仿宋_GB2312" w:eastAsia="仿宋_GB2312" w:hAnsi="仿宋_GB2312" w:cs="仿宋_GB2312"/>
          <w:color w:val="FF0000"/>
          <w:sz w:val="28"/>
          <w:szCs w:val="28"/>
        </w:rPr>
        <w:t xml:space="preserve"> </w:t>
      </w:r>
    </w:p>
    <w:p w14:paraId="2F0AB5EA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、踏勘现场：不统一组织踏勘现场，有需求者可联系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业务（技术）联系人</w:t>
      </w:r>
    </w:p>
    <w:p w14:paraId="48F1A52E" w14:textId="77777777" w:rsidR="005906AB" w:rsidRDefault="005906AB" w:rsidP="005906AB">
      <w:pPr>
        <w:widowControl/>
        <w:autoSpaceDE w:val="0"/>
        <w:autoSpaceDN w:val="0"/>
        <w:adjustRightInd w:val="0"/>
        <w:spacing w:line="360" w:lineRule="exact"/>
        <w:ind w:firstLineChars="196" w:firstLine="551"/>
        <w:jc w:val="lef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  <w:lang w:val="zh-CN"/>
        </w:rPr>
        <w:t>六、竞争性谈判文件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  <w:t>:</w:t>
      </w:r>
    </w:p>
    <w:p w14:paraId="795AA103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、谈判开始时间：</w:t>
      </w:r>
      <w:r>
        <w:rPr>
          <w:rFonts w:ascii="仿宋_GB2312" w:eastAsia="仿宋_GB2312" w:hAnsi="仿宋_GB2312" w:cs="仿宋_GB2312"/>
          <w:sz w:val="28"/>
          <w:szCs w:val="28"/>
          <w:lang w:val="zh-CN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日；8:30分</w:t>
      </w:r>
    </w:p>
    <w:p w14:paraId="24DFDEFC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、获取方式：缴纳参与保证金后，微信或邮箱获取电子版，不提供纸质版。</w:t>
      </w:r>
    </w:p>
    <w:p w14:paraId="3B7A3CCB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、售价：谈判文件免费。</w:t>
      </w:r>
    </w:p>
    <w:p w14:paraId="5B7B0A04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七、参与保证金：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人民币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贰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仟元整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；</w:t>
      </w:r>
    </w:p>
    <w:p w14:paraId="1A3C263B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、参与保证金最后缴纳日期：</w:t>
      </w:r>
      <w:r>
        <w:rPr>
          <w:rFonts w:ascii="仿宋_GB2312" w:eastAsia="仿宋_GB2312" w:hAnsi="仿宋_GB2312" w:cs="仿宋_GB2312"/>
          <w:b/>
          <w:bCs/>
          <w:sz w:val="28"/>
          <w:szCs w:val="28"/>
          <w:lang w:val="zh-CN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日上午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时前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。逾期缴纳的，参与将被拒绝。</w:t>
      </w:r>
    </w:p>
    <w:p w14:paraId="109352B2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、参与保证金应从参与人银行基本账户内转出或汇出，为方便退还不出具收据。交款注明编号及款项性质（参与保证金）。</w:t>
      </w:r>
    </w:p>
    <w:p w14:paraId="7ED81F0C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、缴纳参与保证金账户信息：</w:t>
      </w:r>
    </w:p>
    <w:p w14:paraId="442C0BE4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名</w:t>
      </w:r>
      <w:r>
        <w:rPr>
          <w:rFonts w:ascii="仿宋_GB2312" w:eastAsia="仿宋_GB2312" w:hAnsi="仿宋_GB2312" w:cs="仿宋_GB2312"/>
          <w:sz w:val="28"/>
          <w:szCs w:val="28"/>
          <w:lang w:val="zh-CN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称：济南鲍德冶金石灰石有限公司</w:t>
      </w:r>
    </w:p>
    <w:p w14:paraId="68D0FF78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开户行：农行章丘支行埠村分行</w:t>
      </w:r>
    </w:p>
    <w:p w14:paraId="34E59009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账  号：15137301040002766</w:t>
      </w:r>
    </w:p>
    <w:p w14:paraId="65D38342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、参与保证金在合同签订后</w:t>
      </w:r>
      <w:r>
        <w:rPr>
          <w:rFonts w:ascii="仿宋_GB2312" w:eastAsia="仿宋_GB2312" w:hAnsi="仿宋_GB2312" w:cs="仿宋_GB2312"/>
          <w:sz w:val="28"/>
          <w:szCs w:val="28"/>
          <w:lang w:val="zh-CN"/>
        </w:rPr>
        <w:t>15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日内原账户无息退还。</w:t>
      </w:r>
    </w:p>
    <w:p w14:paraId="7E5F5A95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lastRenderedPageBreak/>
        <w:t>5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、在递交参与文件时，携带参与保证金交款回单，以备查验。</w:t>
      </w:r>
    </w:p>
    <w:p w14:paraId="2B22FDA4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八、参与文件的递交</w:t>
      </w:r>
    </w:p>
    <w:p w14:paraId="78694BA0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、参与文件递交的截止时间及谈判时间另行通知。</w:t>
      </w:r>
    </w:p>
    <w:p w14:paraId="7A872B2A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、逾期送达的、未送达指定地点的或者不按照竞争性谈判文件要求密封的参与文件，将予以拒收。</w:t>
      </w:r>
    </w:p>
    <w:p w14:paraId="2E8FD5C8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九、资格审查方式</w:t>
      </w:r>
    </w:p>
    <w:p w14:paraId="5F09264E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资格后审</w:t>
      </w:r>
      <w:r>
        <w:rPr>
          <w:rFonts w:ascii="仿宋_GB2312" w:eastAsia="仿宋_GB2312" w:hAnsi="仿宋_GB2312" w:cs="仿宋_GB2312"/>
          <w:sz w:val="28"/>
          <w:szCs w:val="28"/>
          <w:lang w:val="zh-CN"/>
        </w:rPr>
        <w:t>;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竞争性谈判会议开始后，竞争性谈判委员会对参与单位的资质文件进行评审。评审合格的进入下一阶段评审；评审不合格的作废处理，参与文件将被退回。</w:t>
      </w:r>
    </w:p>
    <w:p w14:paraId="7D0F7791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十、发布公告的媒介</w:t>
      </w:r>
    </w:p>
    <w:p w14:paraId="556AF1D5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本次谈判公告在济钢集团阳光采购与管理信息平台上发布。</w:t>
      </w:r>
    </w:p>
    <w:p w14:paraId="02CC5179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十一、联系方式及谈判时间</w:t>
      </w:r>
    </w:p>
    <w:p w14:paraId="735E414E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业务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联系人：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工，联系电话：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>15098838165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；</w:t>
      </w:r>
    </w:p>
    <w:p w14:paraId="01FC4FF1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、技术联系人：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钟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工，联系电话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：15632818565；</w:t>
      </w:r>
    </w:p>
    <w:p w14:paraId="47938BAB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谈判时间另行电话通知，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地点为</w:t>
      </w:r>
      <w:r>
        <w:rPr>
          <w:rFonts w:ascii="仿宋_GB2312" w:eastAsia="仿宋_GB2312" w:hAnsi="仿宋_GB2312" w:cs="仿宋_GB2312" w:hint="eastAsia"/>
          <w:sz w:val="28"/>
          <w:szCs w:val="28"/>
        </w:rPr>
        <w:t>济南鲍德冶金石灰石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有限公司一楼东会议室。</w:t>
      </w:r>
    </w:p>
    <w:p w14:paraId="02620508" w14:textId="77777777" w:rsidR="005906AB" w:rsidRDefault="005906AB" w:rsidP="005906AB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十二、谈判内容和其他要求以最终的谈判文件为准。</w:t>
      </w:r>
    </w:p>
    <w:p w14:paraId="0567A939" w14:textId="77777777" w:rsidR="005906AB" w:rsidRDefault="005906AB" w:rsidP="005906AB">
      <w:pPr>
        <w:spacing w:line="360" w:lineRule="auto"/>
        <w:ind w:firstLineChars="1500" w:firstLine="4200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济南鲍德冶金石灰石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有限公司</w:t>
      </w:r>
    </w:p>
    <w:p w14:paraId="74D3B4B7" w14:textId="77777777" w:rsidR="005906AB" w:rsidRDefault="005906AB" w:rsidP="005906AB">
      <w:pPr>
        <w:spacing w:line="360" w:lineRule="auto"/>
        <w:ind w:firstLineChars="1800" w:firstLine="5040"/>
        <w:rPr>
          <w:rFonts w:ascii="仿宋_GB2312" w:eastAsia="仿宋_GB2312" w:hAnsi="仿宋_GB2312" w:cs="仿宋_GB2312" w:hint="eastAsia"/>
          <w:color w:val="FF0000"/>
          <w:sz w:val="28"/>
          <w:szCs w:val="28"/>
          <w:lang w:val="zh-CN"/>
        </w:rPr>
      </w:pPr>
      <w:r>
        <w:rPr>
          <w:rFonts w:ascii="仿宋_GB2312" w:eastAsia="仿宋_GB2312" w:hAnsi="仿宋_GB2312" w:cs="仿宋_GB2312"/>
          <w:sz w:val="28"/>
          <w:szCs w:val="28"/>
          <w:lang w:val="zh-CN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29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日</w:t>
      </w:r>
      <w:r>
        <w:rPr>
          <w:rFonts w:ascii="仿宋_GB2312" w:eastAsia="仿宋_GB2312" w:hAnsi="仿宋_GB2312" w:cs="仿宋_GB2312"/>
          <w:color w:val="FF0000"/>
          <w:sz w:val="28"/>
          <w:szCs w:val="28"/>
          <w:lang w:val="zh-CN"/>
        </w:rPr>
        <w:t xml:space="preserve"> </w:t>
      </w:r>
    </w:p>
    <w:p w14:paraId="78C8CC79" w14:textId="77777777" w:rsidR="005906AB" w:rsidRDefault="005906AB" w:rsidP="005906AB">
      <w:pPr>
        <w:spacing w:line="360" w:lineRule="auto"/>
        <w:ind w:firstLineChars="2000" w:firstLine="5600"/>
        <w:rPr>
          <w:rFonts w:ascii="仿宋_GB2312" w:eastAsia="仿宋_GB2312" w:hAnsi="仿宋_GB2312" w:cs="仿宋_GB2312" w:hint="eastAsia"/>
          <w:color w:val="FF0000"/>
          <w:sz w:val="28"/>
          <w:szCs w:val="28"/>
          <w:lang w:val="zh-CN"/>
        </w:rPr>
      </w:pPr>
    </w:p>
    <w:p w14:paraId="4A59468D" w14:textId="77777777" w:rsidR="005906AB" w:rsidRDefault="005906AB" w:rsidP="005906AB">
      <w:pPr>
        <w:spacing w:line="360" w:lineRule="auto"/>
        <w:ind w:firstLineChars="2000" w:firstLine="5600"/>
        <w:rPr>
          <w:rFonts w:ascii="仿宋_GB2312" w:eastAsia="仿宋_GB2312" w:hAnsi="仿宋_GB2312" w:cs="仿宋_GB2312" w:hint="eastAsia"/>
          <w:color w:val="FF0000"/>
          <w:sz w:val="28"/>
          <w:szCs w:val="28"/>
          <w:lang w:val="zh-CN"/>
        </w:rPr>
      </w:pPr>
    </w:p>
    <w:p w14:paraId="5DF46E28" w14:textId="77777777" w:rsidR="005906AB" w:rsidRDefault="005906AB" w:rsidP="005906AB">
      <w:pPr>
        <w:spacing w:line="360" w:lineRule="auto"/>
        <w:ind w:firstLineChars="2000" w:firstLine="5600"/>
        <w:rPr>
          <w:rFonts w:ascii="仿宋_GB2312" w:eastAsia="仿宋_GB2312" w:hAnsi="仿宋_GB2312" w:cs="仿宋_GB2312" w:hint="eastAsia"/>
          <w:color w:val="FF0000"/>
          <w:sz w:val="28"/>
          <w:szCs w:val="28"/>
          <w:lang w:val="zh-CN"/>
        </w:rPr>
      </w:pPr>
    </w:p>
    <w:p w14:paraId="0532D3B2" w14:textId="77777777" w:rsidR="005906AB" w:rsidRDefault="005906AB" w:rsidP="005906AB">
      <w:pPr>
        <w:spacing w:line="360" w:lineRule="auto"/>
        <w:ind w:firstLineChars="2000" w:firstLine="5600"/>
        <w:rPr>
          <w:rFonts w:ascii="仿宋_GB2312" w:eastAsia="仿宋_GB2312" w:hAnsi="仿宋_GB2312" w:cs="仿宋_GB2312" w:hint="eastAsia"/>
          <w:color w:val="FF0000"/>
          <w:sz w:val="28"/>
          <w:szCs w:val="28"/>
          <w:lang w:val="zh-CN"/>
        </w:rPr>
      </w:pPr>
    </w:p>
    <w:p w14:paraId="09EFFB01" w14:textId="77777777" w:rsidR="005906AB" w:rsidRDefault="005906AB" w:rsidP="005906AB">
      <w:pPr>
        <w:spacing w:line="360" w:lineRule="auto"/>
        <w:ind w:firstLineChars="2000" w:firstLine="5600"/>
        <w:rPr>
          <w:rFonts w:ascii="仿宋_GB2312" w:eastAsia="仿宋_GB2312" w:hAnsi="仿宋_GB2312" w:cs="仿宋_GB2312" w:hint="eastAsia"/>
          <w:color w:val="FF0000"/>
          <w:sz w:val="28"/>
          <w:szCs w:val="28"/>
          <w:lang w:val="zh-CN"/>
        </w:rPr>
      </w:pPr>
    </w:p>
    <w:p w14:paraId="567D16B3" w14:textId="77777777" w:rsidR="005906AB" w:rsidRDefault="005906AB" w:rsidP="005906AB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附件：</w:t>
      </w:r>
    </w:p>
    <w:tbl>
      <w:tblPr>
        <w:tblW w:w="85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435"/>
        <w:gridCol w:w="1860"/>
        <w:gridCol w:w="1553"/>
      </w:tblGrid>
      <w:tr w:rsidR="005906AB" w14:paraId="2CA361BE" w14:textId="77777777" w:rsidTr="00F32DBB">
        <w:trPr>
          <w:trHeight w:val="708"/>
          <w:tblCellSpacing w:w="0" w:type="dxa"/>
          <w:jc w:val="center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CB9DB" w14:textId="77777777" w:rsidR="005906AB" w:rsidRDefault="005906AB" w:rsidP="00F32DBB">
            <w:pPr>
              <w:pStyle w:val="ae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2BE75" w14:textId="77777777" w:rsidR="005906AB" w:rsidRDefault="005906AB" w:rsidP="00F32DBB">
            <w:pPr>
              <w:pStyle w:val="ae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1554F" w14:textId="77777777" w:rsidR="005906AB" w:rsidRDefault="005906AB" w:rsidP="00F32DBB">
            <w:pPr>
              <w:pStyle w:val="ae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2AA7E" w14:textId="77777777" w:rsidR="005906AB" w:rsidRDefault="005906AB" w:rsidP="00F32DBB">
            <w:pPr>
              <w:pStyle w:val="ae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单价（含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%增值税）</w:t>
            </w:r>
          </w:p>
        </w:tc>
      </w:tr>
      <w:tr w:rsidR="005906AB" w14:paraId="6243A345" w14:textId="77777777" w:rsidTr="00F32DBB">
        <w:trPr>
          <w:trHeight w:val="3484"/>
          <w:tblCellSpacing w:w="0" w:type="dxa"/>
          <w:jc w:val="center"/>
        </w:trPr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971D2" w14:textId="77777777" w:rsidR="005906AB" w:rsidRDefault="005906AB" w:rsidP="00F32DBB">
            <w:pPr>
              <w:pStyle w:val="ae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翟家庄矿区202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</w:rPr>
              <w:t>年年度资源储量报告编写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036D2" w14:textId="77777777" w:rsidR="005906AB" w:rsidRDefault="005906AB" w:rsidP="00F32DBB">
            <w:pPr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矿山储量年度报告（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202</w:t>
            </w:r>
            <w:r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5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年度）及图件、附表、附件等；并在自然资源部门审查前完成编写；负责本报告编制及评审工作的全过程并承担相应的费用。</w:t>
            </w:r>
          </w:p>
          <w:p w14:paraId="0903CC3E" w14:textId="77777777" w:rsidR="005906AB" w:rsidRDefault="005906AB" w:rsidP="00F32DBB">
            <w:pPr>
              <w:pStyle w:val="ae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F119B" w14:textId="77777777" w:rsidR="005906AB" w:rsidRDefault="005906AB" w:rsidP="00F32DBB">
            <w:pPr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经评审合格后正式出版的报告与相关图件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 xml:space="preserve">  4 </w:t>
            </w: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套。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35228" w14:textId="77777777" w:rsidR="005906AB" w:rsidRDefault="005906AB" w:rsidP="00F32DBB">
            <w:pPr>
              <w:pStyle w:val="ae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</w:tbl>
    <w:p w14:paraId="57DB66A1" w14:textId="77777777" w:rsidR="005906AB" w:rsidRDefault="005906AB" w:rsidP="005906AB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  <w:lang w:val="zh-CN"/>
        </w:rPr>
      </w:pPr>
    </w:p>
    <w:p w14:paraId="55EC698F" w14:textId="77777777" w:rsidR="00141A38" w:rsidRDefault="00141A38"/>
    <w:sectPr w:rsidR="0014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6C0B"/>
    <w:multiLevelType w:val="singleLevel"/>
    <w:tmpl w:val="747F6C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444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AB"/>
    <w:rsid w:val="00021D68"/>
    <w:rsid w:val="000F6741"/>
    <w:rsid w:val="00141A38"/>
    <w:rsid w:val="005906AB"/>
    <w:rsid w:val="00A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A858"/>
  <w15:chartTrackingRefBased/>
  <w15:docId w15:val="{55E47E00-A69F-4086-92F5-0EAC3952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6A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0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6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6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6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06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6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6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6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6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6AB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a"/>
    <w:next w:val="a"/>
    <w:uiPriority w:val="99"/>
    <w:qFormat/>
    <w:rsid w:val="005906AB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ae">
    <w:name w:val="Normal (Web)"/>
    <w:basedOn w:val="a"/>
    <w:autoRedefine/>
    <w:uiPriority w:val="99"/>
    <w:qFormat/>
    <w:rsid w:val="00590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郑明玉</dc:creator>
  <cp:keywords/>
  <dc:description/>
  <cp:lastModifiedBy>郑明玉</cp:lastModifiedBy>
  <cp:revision>2</cp:revision>
  <dcterms:created xsi:type="dcterms:W3CDTF">2025-11-29T02:14:00Z</dcterms:created>
  <dcterms:modified xsi:type="dcterms:W3CDTF">2025-11-29T12:09:00Z</dcterms:modified>
</cp:coreProperties>
</file>